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Name:</w:t>
      </w:r>
    </w:p>
    <w:p>
      <w:pPr>
        <w:pStyle w:val="Normal"/>
        <w:rPr/>
      </w:pPr>
      <w:r>
        <w:rPr/>
        <w:t>Class:</w:t>
      </w:r>
    </w:p>
    <w:p>
      <w:pPr>
        <w:pStyle w:val="Normal"/>
        <w:rPr/>
      </w:pPr>
      <w:r>
        <w:rPr/>
      </w:r>
    </w:p>
    <w:p>
      <w:pPr>
        <w:pStyle w:val="Normal"/>
        <w:jc w:val="center"/>
        <w:rPr/>
      </w:pPr>
      <w:hyperlink r:id="rId2">
        <w:r>
          <w:rPr>
            <w:rStyle w:val="InternetLink"/>
          </w:rPr>
          <w:t>https://www.khanacademy.org/humanities/us-history/colonial-america/early-english-settlement/a/french-and-dutch-colonization-lesson-summary</w:t>
        </w:r>
      </w:hyperlink>
      <w:hyperlink r:id="rId3">
        <w:r>
          <w:rPr/>
          <w:t xml:space="preserve">  - Website Notes</w:t>
        </w:r>
      </w:hyperlink>
    </w:p>
    <w:p>
      <w:pPr>
        <w:pStyle w:val="Normal"/>
        <w:rPr/>
      </w:pPr>
      <w:r>
        <w:rPr/>
      </w:r>
    </w:p>
    <w:p>
      <w:pPr>
        <w:pStyle w:val="Normal"/>
        <w:rPr/>
      </w:pPr>
      <w:r>
        <w:rPr/>
      </w:r>
    </w:p>
    <w:p>
      <w:pPr>
        <w:pStyle w:val="Normal"/>
        <w:rPr/>
      </w:pPr>
      <w:r>
        <w:rPr/>
      </w:r>
    </w:p>
    <w:p>
      <w:pPr>
        <w:pStyle w:val="Normal"/>
        <w:rPr/>
      </w:pPr>
      <w:r>
        <w:rPr/>
      </w:r>
    </w:p>
    <w:p>
      <w:pPr>
        <w:pStyle w:val="Normal"/>
        <w:rPr/>
      </w:pPr>
      <w:r>
        <w:rPr/>
        <w:t>1. What was the main motivation for French colonization and Dutch Colonization in the New World?</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 Compare and contrast the French and Dutch colonization of the New World to the Spanish:</w:t>
      </w:r>
    </w:p>
    <w:p>
      <w:pPr>
        <w:pStyle w:val="Normal"/>
        <w:rPr/>
      </w:pPr>
      <w:r>
        <w:rPr/>
        <w:t>(list at least 2 differences and 1 similarity)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3. Complete the following vocab terms:</w:t>
      </w:r>
    </w:p>
    <w:p>
      <w:pPr>
        <w:pStyle w:val="Normal"/>
        <w:rPr/>
      </w:pPr>
      <w:r>
        <w:rPr/>
      </w:r>
    </w:p>
    <w:tbl>
      <w:tblPr>
        <w:tblW w:w="1105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788"/>
        <w:gridCol w:w="8271"/>
      </w:tblGrid>
      <w:tr>
        <w:trPr/>
        <w:tc>
          <w:tcPr>
            <w:tcW w:w="278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Samuel de Champlain</w:t>
            </w:r>
          </w:p>
        </w:tc>
        <w:tc>
          <w:tcPr>
            <w:tcW w:w="82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788"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Quebec</w:t>
            </w:r>
          </w:p>
        </w:tc>
        <w:tc>
          <w:tcPr>
            <w:tcW w:w="82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788"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Henry Hudson</w:t>
            </w:r>
          </w:p>
        </w:tc>
        <w:tc>
          <w:tcPr>
            <w:tcW w:w="82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788"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New Netherlands</w:t>
            </w:r>
          </w:p>
        </w:tc>
        <w:tc>
          <w:tcPr>
            <w:tcW w:w="82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788"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Dutch East India Company</w:t>
            </w:r>
          </w:p>
        </w:tc>
        <w:tc>
          <w:tcPr>
            <w:tcW w:w="82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r>
        <w:trPr/>
        <w:tc>
          <w:tcPr>
            <w:tcW w:w="2788"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Fur Trading</w:t>
            </w:r>
          </w:p>
        </w:tc>
        <w:tc>
          <w:tcPr>
            <w:tcW w:w="82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4. Complete the chart below in reference to France and the Netherlands core historical values:</w:t>
      </w:r>
    </w:p>
    <w:p>
      <w:pPr>
        <w:pStyle w:val="Normal"/>
        <w:rPr/>
      </w:pPr>
      <w:r>
        <w:rPr/>
      </w:r>
    </w:p>
    <w:tbl>
      <w:tblPr>
        <w:tblW w:w="1105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50"/>
        <w:gridCol w:w="8809"/>
      </w:tblGrid>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Motivation for colonization</w:t>
            </w:r>
          </w:p>
        </w:tc>
        <w:tc>
          <w:tcPr>
            <w:tcW w:w="88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r>
        <w:trPr/>
        <w:tc>
          <w:tcPr>
            <w:tcW w:w="2250"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Establishing permanent settlements</w:t>
            </w:r>
          </w:p>
        </w:tc>
        <w:tc>
          <w:tcPr>
            <w:tcW w:w="880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r>
        <w:trPr>
          <w:trHeight w:val="1895" w:hRule="atLeast"/>
        </w:trPr>
        <w:tc>
          <w:tcPr>
            <w:tcW w:w="2250" w:type="dxa"/>
            <w:tcBorders>
              <w:left w:val="single" w:sz="2" w:space="0" w:color="000000"/>
              <w:bottom w:val="single" w:sz="2" w:space="0" w:color="000000"/>
              <w:insideH w:val="single" w:sz="2" w:space="0" w:color="000000"/>
            </w:tcBorders>
            <w:shd w:fill="auto" w:val="clear"/>
          </w:tcPr>
          <w:p>
            <w:pPr>
              <w:pStyle w:val="TableContents"/>
              <w:jc w:val="center"/>
              <w:rPr>
                <w:b/>
                <w:b/>
                <w:bCs/>
                <w:color w:val="CE181E"/>
              </w:rPr>
            </w:pPr>
            <w:r>
              <w:rPr>
                <w:b/>
                <w:bCs/>
                <w:color w:val="CE181E"/>
              </w:rPr>
              <w:t>Interactions with Native Americans</w:t>
            </w:r>
          </w:p>
        </w:tc>
        <w:tc>
          <w:tcPr>
            <w:tcW w:w="880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pPr>
      <w:r>
        <w:rPr/>
      </w:r>
    </w:p>
    <w:p>
      <w:pPr>
        <w:pStyle w:val="Normal"/>
        <w:rPr/>
      </w:pPr>
      <w:r>
        <w:rPr/>
      </w:r>
    </w:p>
    <w:p>
      <w:pPr>
        <w:pStyle w:val="Normal"/>
        <w:rPr/>
      </w:pPr>
      <w:r>
        <w:rPr/>
        <w:t xml:space="preserve">5. Using </w:t>
      </w:r>
      <w:r>
        <w:rPr/>
        <w:t>the</w:t>
      </w:r>
      <w:r>
        <w:rPr/>
        <w:t xml:space="preserve"> website </w:t>
      </w:r>
      <w:hyperlink r:id="rId4">
        <w:r>
          <w:rPr>
            <w:rStyle w:val="InternetLink"/>
          </w:rPr>
          <w:t>https://www.britannica.com/topic/Huguenot</w:t>
        </w:r>
      </w:hyperlink>
      <w:r>
        <w:rPr/>
        <w:t xml:space="preserve"> , </w:t>
      </w:r>
      <w:r>
        <w:rPr/>
        <w:t>briefly explain:  who are the Huguenots, why were they in the New World, what you think their experience says about how they would treat the Native Americans when they arrived on tribal lands.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6. Using the website </w:t>
      </w:r>
      <w:hyperlink r:id="rId5">
        <w:r>
          <w:rPr>
            <w:rStyle w:val="InternetLink"/>
          </w:rPr>
          <w:t>https://www.nps.gov/foma/learn/historyculture/the_massacre.htm</w:t>
        </w:r>
      </w:hyperlink>
      <w:r>
        <w:rPr/>
        <w:t xml:space="preserve"> briefly explain:  why the Spanish slaughtered the French Huguenots and in your opinion what role that played in future European groups attempting to reach the New World for religious persecution had to consider (in addition to the normal fears of settling in a relatively unknown region of the world).</w:t>
      </w:r>
    </w:p>
    <w:sectPr>
      <w:type w:val="nextPage"/>
      <w:pgSz w:w="12240" w:h="15840"/>
      <w:pgMar w:left="700" w:right="481" w:header="0" w:top="925" w:footer="0" w:bottom="22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SimSun" w:cs="Lucida Sans"/>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hanacademy.org/humanities/us-history/colonial-america/early-english-settlement/a/french-and-dutch-colonization-lesson-summary" TargetMode="External"/><Relationship Id="rId3" Type="http://schemas.openxmlformats.org/officeDocument/2006/relationships/hyperlink" Target="" TargetMode="External"/><Relationship Id="rId4" Type="http://schemas.openxmlformats.org/officeDocument/2006/relationships/hyperlink" Target="https://www.britannica.com/topic/Huguenot" TargetMode="External"/><Relationship Id="rId5" Type="http://schemas.openxmlformats.org/officeDocument/2006/relationships/hyperlink" Target="https://www.nps.gov/foma/learn/historyculture/the_massacre.ht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LibreOffice/6.0.6.2$Windows_X86_64 LibreOffice_project/0c292870b25a325b5ed35f6b45599d2ea4458e77</Application>
  <Pages>2</Pages>
  <Words>185</Words>
  <Characters>1462</Characters>
  <CharactersWithSpaces>1630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2018-09-03T09:11:23Z</dcterms:created>
  <dc:creator/>
  <dc:description/>
  <dc:language>en-US</dc:language>
  <cp:lastModifiedBy/>
  <dcterms:modified xsi:type="dcterms:W3CDTF">2018-09-03T09:40:37Z</dcterms:modified>
  <cp:revision>1</cp:revision>
  <dc:subject/>
  <dc:title/>
</cp:coreProperties>
</file>